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CC388C" w14:textId="273EDBE3" w:rsidR="000A1D76" w:rsidRPr="00B82C8C" w:rsidRDefault="000A1D76" w:rsidP="00B82C8C">
      <w:pPr>
        <w:pStyle w:val="berschrift1"/>
        <w:rPr>
          <w:rFonts w:ascii="Arial" w:hAnsi="Arial" w:cs="Arial"/>
          <w:sz w:val="24"/>
        </w:rPr>
      </w:pPr>
      <w:r w:rsidRPr="00B82C8C">
        <w:rPr>
          <w:rFonts w:ascii="Arial" w:hAnsi="Arial" w:cs="Arial"/>
          <w:sz w:val="24"/>
        </w:rPr>
        <w:t>Zusatzvereinbarung über Arbeit im Homeoffice</w:t>
      </w:r>
    </w:p>
    <w:p w14:paraId="538E783C" w14:textId="77777777" w:rsidR="000A1D76" w:rsidRPr="00B82C8C" w:rsidRDefault="000A1D76" w:rsidP="00B82C8C">
      <w:pPr>
        <w:spacing w:after="0" w:line="240" w:lineRule="auto"/>
        <w:rPr>
          <w:rFonts w:ascii="Arial" w:eastAsia="Times New Roman" w:hAnsi="Arial" w:cs="Arial"/>
          <w:sz w:val="20"/>
          <w:szCs w:val="20"/>
          <w:lang w:eastAsia="de-DE"/>
        </w:rPr>
      </w:pPr>
    </w:p>
    <w:p w14:paraId="15F74AA7" w14:textId="77777777" w:rsidR="00B82C8C" w:rsidRPr="00B82C8C" w:rsidRDefault="00B82C8C" w:rsidP="00B82C8C">
      <w:pPr>
        <w:spacing w:after="0" w:line="360" w:lineRule="auto"/>
        <w:ind w:left="1701" w:hanging="1701"/>
        <w:rPr>
          <w:rFonts w:ascii="Arial" w:eastAsia="Times New Roman" w:hAnsi="Arial" w:cs="Times New Roman"/>
          <w:bCs/>
          <w:sz w:val="20"/>
          <w:szCs w:val="20"/>
          <w:lang w:eastAsia="de-DE"/>
        </w:rPr>
      </w:pPr>
      <w:r w:rsidRPr="00B82C8C">
        <w:rPr>
          <w:rFonts w:ascii="Arial" w:eastAsia="Times New Roman" w:hAnsi="Arial" w:cs="Times New Roman"/>
          <w:bCs/>
          <w:sz w:val="20"/>
          <w:szCs w:val="20"/>
          <w:lang w:eastAsia="de-DE"/>
        </w:rPr>
        <w:t>Zwischen der:</w:t>
      </w:r>
      <w:r w:rsidRPr="00B82C8C">
        <w:rPr>
          <w:rFonts w:ascii="Arial" w:eastAsia="Times New Roman" w:hAnsi="Arial" w:cs="Times New Roman"/>
          <w:bCs/>
          <w:sz w:val="20"/>
          <w:szCs w:val="20"/>
          <w:lang w:eastAsia="de-DE"/>
        </w:rPr>
        <w:tab/>
        <w:t>Soetebeer Metallbau GmbH</w:t>
      </w:r>
    </w:p>
    <w:p w14:paraId="4AF7B82B" w14:textId="77777777" w:rsidR="00B82C8C" w:rsidRPr="00B82C8C" w:rsidRDefault="00B82C8C" w:rsidP="00B82C8C">
      <w:pPr>
        <w:spacing w:after="0" w:line="240" w:lineRule="auto"/>
        <w:ind w:left="1701" w:hanging="1701"/>
        <w:rPr>
          <w:rFonts w:ascii="Arial" w:eastAsia="Times New Roman" w:hAnsi="Arial" w:cs="Times New Roman"/>
          <w:bCs/>
          <w:sz w:val="20"/>
          <w:szCs w:val="20"/>
          <w:lang w:eastAsia="de-DE"/>
        </w:rPr>
      </w:pPr>
      <w:r w:rsidRPr="00B82C8C">
        <w:rPr>
          <w:rFonts w:ascii="Arial" w:eastAsia="Times New Roman" w:hAnsi="Arial" w:cs="Times New Roman"/>
          <w:bCs/>
          <w:sz w:val="20"/>
          <w:szCs w:val="20"/>
          <w:lang w:eastAsia="de-DE"/>
        </w:rPr>
        <w:t>in:</w:t>
      </w:r>
      <w:r w:rsidRPr="00B82C8C">
        <w:rPr>
          <w:rFonts w:ascii="Arial" w:eastAsia="Times New Roman" w:hAnsi="Arial" w:cs="Times New Roman"/>
          <w:bCs/>
          <w:sz w:val="20"/>
          <w:szCs w:val="20"/>
          <w:lang w:eastAsia="de-DE"/>
        </w:rPr>
        <w:tab/>
        <w:t>Dorfstraße 34, 21365 Adendorf</w:t>
      </w:r>
    </w:p>
    <w:p w14:paraId="1C6118BF" w14:textId="77777777" w:rsidR="00B82C8C" w:rsidRPr="00B82C8C" w:rsidRDefault="00B82C8C" w:rsidP="00B82C8C">
      <w:pPr>
        <w:spacing w:after="0" w:line="480" w:lineRule="auto"/>
        <w:jc w:val="right"/>
        <w:rPr>
          <w:rFonts w:ascii="Arial" w:eastAsia="Times New Roman" w:hAnsi="Arial" w:cs="Times New Roman"/>
          <w:sz w:val="20"/>
          <w:szCs w:val="20"/>
          <w:lang w:eastAsia="de-DE"/>
        </w:rPr>
      </w:pPr>
      <w:r w:rsidRPr="00B82C8C">
        <w:rPr>
          <w:rFonts w:ascii="Arial" w:eastAsia="Times New Roman" w:hAnsi="Arial" w:cs="Times New Roman"/>
          <w:sz w:val="20"/>
          <w:szCs w:val="20"/>
          <w:lang w:eastAsia="de-DE"/>
        </w:rPr>
        <w:t>- im folgenden Arbeitgeber genannt -</w:t>
      </w:r>
    </w:p>
    <w:p w14:paraId="53FF2A08" w14:textId="77777777" w:rsidR="00B82C8C" w:rsidRPr="00B82C8C" w:rsidRDefault="00B82C8C" w:rsidP="00B82C8C">
      <w:pPr>
        <w:spacing w:after="0" w:line="240" w:lineRule="auto"/>
        <w:rPr>
          <w:rFonts w:ascii="Arial" w:eastAsia="Times New Roman" w:hAnsi="Arial" w:cs="Times New Roman"/>
          <w:sz w:val="20"/>
          <w:szCs w:val="20"/>
          <w:lang w:eastAsia="de-DE"/>
        </w:rPr>
      </w:pPr>
    </w:p>
    <w:p w14:paraId="7EFC5C27" w14:textId="77777777" w:rsidR="00B82C8C" w:rsidRPr="00B82C8C" w:rsidRDefault="00B82C8C" w:rsidP="00B82C8C">
      <w:pPr>
        <w:spacing w:after="0" w:line="360" w:lineRule="auto"/>
        <w:ind w:left="1701" w:hanging="1701"/>
        <w:rPr>
          <w:rFonts w:ascii="Arial" w:eastAsia="Times New Roman" w:hAnsi="Arial" w:cs="Times New Roman"/>
          <w:bCs/>
          <w:sz w:val="20"/>
          <w:szCs w:val="20"/>
          <w:lang w:eastAsia="de-DE"/>
        </w:rPr>
      </w:pPr>
      <w:r w:rsidRPr="00B82C8C">
        <w:rPr>
          <w:rFonts w:ascii="Arial" w:eastAsia="Times New Roman" w:hAnsi="Arial" w:cs="Times New Roman"/>
          <w:sz w:val="20"/>
          <w:szCs w:val="20"/>
          <w:lang w:eastAsia="de-DE"/>
        </w:rPr>
        <w:t>und:</w:t>
      </w:r>
      <w:r w:rsidRPr="00B82C8C">
        <w:rPr>
          <w:rFonts w:ascii="Arial" w:eastAsia="Times New Roman" w:hAnsi="Arial" w:cs="Times New Roman"/>
          <w:sz w:val="20"/>
          <w:szCs w:val="20"/>
          <w:lang w:eastAsia="de-DE"/>
        </w:rPr>
        <w:tab/>
      </w:r>
      <w:r w:rsidRPr="00B82C8C">
        <w:rPr>
          <w:rFonts w:ascii="Arial" w:eastAsia="Times New Roman" w:hAnsi="Arial" w:cs="Times New Roman"/>
          <w:bCs/>
          <w:sz w:val="20"/>
          <w:szCs w:val="20"/>
          <w:lang w:eastAsia="de-DE"/>
        </w:rPr>
        <w:t>Maj-Britt Strukamp, geb. am 6. Mai 1985</w:t>
      </w:r>
    </w:p>
    <w:p w14:paraId="32684FE9" w14:textId="3C27A190" w:rsidR="00B82C8C" w:rsidRPr="00B82C8C" w:rsidRDefault="00B82C8C" w:rsidP="00B82C8C">
      <w:pPr>
        <w:spacing w:after="0" w:line="240" w:lineRule="auto"/>
        <w:ind w:left="1701" w:hanging="1701"/>
        <w:rPr>
          <w:rFonts w:ascii="Arial" w:eastAsia="Times New Roman" w:hAnsi="Arial" w:cs="Times New Roman"/>
          <w:bCs/>
          <w:sz w:val="20"/>
          <w:szCs w:val="20"/>
          <w:lang w:eastAsia="de-DE"/>
        </w:rPr>
      </w:pPr>
      <w:r w:rsidRPr="00B82C8C">
        <w:rPr>
          <w:rFonts w:ascii="Arial" w:eastAsia="Times New Roman" w:hAnsi="Arial" w:cs="Times New Roman"/>
          <w:bCs/>
          <w:sz w:val="20"/>
          <w:szCs w:val="20"/>
          <w:lang w:eastAsia="de-DE"/>
        </w:rPr>
        <w:t>wohnhaft in:</w:t>
      </w:r>
      <w:r w:rsidRPr="00B82C8C">
        <w:rPr>
          <w:rFonts w:ascii="Arial" w:eastAsia="Times New Roman" w:hAnsi="Arial" w:cs="Times New Roman"/>
          <w:bCs/>
          <w:sz w:val="20"/>
          <w:szCs w:val="20"/>
          <w:lang w:eastAsia="de-DE"/>
        </w:rPr>
        <w:tab/>
      </w:r>
      <w:r w:rsidR="005D5AC2" w:rsidRPr="005D5AC2">
        <w:rPr>
          <w:rFonts w:ascii="Arial" w:eastAsia="Times New Roman" w:hAnsi="Arial" w:cs="Times New Roman"/>
          <w:bCs/>
          <w:sz w:val="20"/>
          <w:szCs w:val="20"/>
          <w:lang w:eastAsia="de-DE"/>
        </w:rPr>
        <w:t>Lycker Straße 18, 21382 Brietlingen</w:t>
      </w:r>
    </w:p>
    <w:p w14:paraId="66CE6E57" w14:textId="77777777" w:rsidR="00B82C8C" w:rsidRPr="00B82C8C" w:rsidRDefault="00B82C8C" w:rsidP="00B82C8C">
      <w:pPr>
        <w:spacing w:after="0" w:line="480" w:lineRule="auto"/>
        <w:jc w:val="right"/>
        <w:rPr>
          <w:rFonts w:ascii="Arial" w:eastAsia="Times New Roman" w:hAnsi="Arial" w:cs="Times New Roman"/>
          <w:sz w:val="20"/>
          <w:szCs w:val="20"/>
          <w:lang w:eastAsia="de-DE"/>
        </w:rPr>
      </w:pPr>
      <w:r w:rsidRPr="00B82C8C">
        <w:rPr>
          <w:rFonts w:ascii="Arial" w:eastAsia="Times New Roman" w:hAnsi="Arial" w:cs="Times New Roman"/>
          <w:sz w:val="20"/>
          <w:szCs w:val="20"/>
          <w:lang w:eastAsia="de-DE"/>
        </w:rPr>
        <w:t>- im folgenden Arbeitnehmer genannt -</w:t>
      </w:r>
    </w:p>
    <w:p w14:paraId="666D532D" w14:textId="7D5A1A02" w:rsidR="000A1D76" w:rsidRDefault="00B82C8C" w:rsidP="008E023C">
      <w:pPr>
        <w:jc w:val="both"/>
      </w:pPr>
      <w:r>
        <w:t>wird i</w:t>
      </w:r>
      <w:r w:rsidR="000A1D76">
        <w:t xml:space="preserve">n Ergänzung zum Arbeitsvertrag vom </w:t>
      </w:r>
      <w:r>
        <w:t>15. Oktober 2012</w:t>
      </w:r>
      <w:r w:rsidR="000A1D76">
        <w:t xml:space="preserve"> </w:t>
      </w:r>
      <w:r>
        <w:t xml:space="preserve">folgende </w:t>
      </w:r>
      <w:r w:rsidRPr="00B82C8C">
        <w:rPr>
          <w:b/>
          <w:bCs/>
          <w:sz w:val="24"/>
          <w:szCs w:val="24"/>
        </w:rPr>
        <w:t xml:space="preserve">Homeoffice-Vereinbarung </w:t>
      </w:r>
      <w:r w:rsidR="000A1D76">
        <w:t>geschlossen:</w:t>
      </w:r>
    </w:p>
    <w:p w14:paraId="02787E0F" w14:textId="6B2F8B77" w:rsidR="00FC1F16" w:rsidRPr="000A1D76" w:rsidRDefault="00FC1F16" w:rsidP="008E023C">
      <w:pPr>
        <w:spacing w:before="240" w:after="80"/>
        <w:jc w:val="both"/>
        <w:rPr>
          <w:b/>
          <w:bCs/>
        </w:rPr>
      </w:pPr>
      <w:r w:rsidRPr="000A1D76">
        <w:rPr>
          <w:b/>
          <w:bCs/>
        </w:rPr>
        <w:t>1. Befristung / Homeoffice / Weisungsrecht</w:t>
      </w:r>
    </w:p>
    <w:p w14:paraId="6388A8AA" w14:textId="056CF8CE" w:rsidR="00FC1F16" w:rsidRDefault="00FC1F16" w:rsidP="008E023C">
      <w:pPr>
        <w:jc w:val="both"/>
      </w:pPr>
      <w:r>
        <w:t xml:space="preserve">(1) Diese Vereinbarung tritt am </w:t>
      </w:r>
      <w:r w:rsidR="00E92AAC">
        <w:t xml:space="preserve">01. </w:t>
      </w:r>
      <w:r w:rsidR="003D00D0">
        <w:t>Januar</w:t>
      </w:r>
      <w:r w:rsidR="00E92AAC">
        <w:t xml:space="preserve"> 2020 </w:t>
      </w:r>
      <w:r>
        <w:t xml:space="preserve">in Kraft und gilt </w:t>
      </w:r>
      <w:r w:rsidR="00E92AAC">
        <w:t>un</w:t>
      </w:r>
      <w:r>
        <w:t>befristet</w:t>
      </w:r>
      <w:r w:rsidR="00E92AAC">
        <w:t>.</w:t>
      </w:r>
    </w:p>
    <w:p w14:paraId="576B7C86" w14:textId="355B2D12" w:rsidR="00FC1F16" w:rsidRDefault="00FC1F16" w:rsidP="008E023C">
      <w:pPr>
        <w:jc w:val="both"/>
      </w:pPr>
      <w:r>
        <w:t>(2) Der Arbeitnehmer ist berechtigt, seine Tätigkeit von seinem Wohnsitz aus, das heißt in einer häuslichen Arbeitsstätte (</w:t>
      </w:r>
      <w:r w:rsidR="005B1E10">
        <w:t xml:space="preserve">im weiteren </w:t>
      </w:r>
      <w:r>
        <w:t>„Homeoffice</w:t>
      </w:r>
      <w:r w:rsidR="00B82C8C">
        <w:t>“</w:t>
      </w:r>
      <w:r w:rsidR="005B1E10">
        <w:t xml:space="preserve"> genannt</w:t>
      </w:r>
      <w:r>
        <w:t>) zu erbringen. Während seiner Arbeitszeit im Homeoffice hat der Arbeitnehmer seine Erreichbarkeit per Telefon und E-Mail zu gewährleisten.</w:t>
      </w:r>
    </w:p>
    <w:p w14:paraId="5EA8ABF7" w14:textId="7F55B385" w:rsidR="00FC1F16" w:rsidRDefault="00FC1F16" w:rsidP="008E023C">
      <w:pPr>
        <w:jc w:val="both"/>
      </w:pPr>
      <w:r>
        <w:t>(3) Das Weisungsrecht des Arbeitgebers bleibt – auch in Bezug auf den Arbeitsort – von der Gestattung, im Homeoffice tätig zu werden, unberührt.</w:t>
      </w:r>
    </w:p>
    <w:p w14:paraId="7D1864A0" w14:textId="0655AC0B" w:rsidR="00FC1F16" w:rsidRDefault="00FC1F16" w:rsidP="008E023C">
      <w:pPr>
        <w:jc w:val="both"/>
      </w:pPr>
      <w:r>
        <w:t>(4) Der Arbeitnehmer ist bei betrieblichen Erfordernissen auch weiterhin verpflichtet, einen dienstlichen Arbeitsplatz aufzusuchen und in den Betriebsräumen des Arbeitgebers zu arbeiten, insbesondere im Falle von Teambesprechungen, Vertretungsbedarfen, Meetings oder Ähnliches. Der Arbeitgeber wird dies</w:t>
      </w:r>
      <w:r w:rsidR="005B1E10">
        <w:t>es</w:t>
      </w:r>
      <w:r>
        <w:t xml:space="preserve"> 24 Stunden im Voraus ankündigen. Unberührt hiervon bleiben betriebliche Notfallsituationen, die ein unverzügliches Erscheinen des Arbeitnehmers am betrieblichen Arbeitsplatz erfordern.</w:t>
      </w:r>
    </w:p>
    <w:p w14:paraId="2BD93CA5" w14:textId="225297E1" w:rsidR="00FC1F16" w:rsidRPr="000A1D76" w:rsidRDefault="00FC1F16" w:rsidP="008E023C">
      <w:pPr>
        <w:spacing w:before="240" w:after="80"/>
        <w:jc w:val="both"/>
        <w:rPr>
          <w:b/>
          <w:bCs/>
        </w:rPr>
      </w:pPr>
      <w:r w:rsidRPr="000A1D76">
        <w:rPr>
          <w:b/>
          <w:bCs/>
        </w:rPr>
        <w:t>2. Einrichtung und Ausstattung Homeoffice</w:t>
      </w:r>
    </w:p>
    <w:p w14:paraId="59C5DD47" w14:textId="484BDFB3" w:rsidR="00FC1F16" w:rsidRDefault="00FC1F16" w:rsidP="008E023C">
      <w:pPr>
        <w:jc w:val="both"/>
      </w:pPr>
      <w:r>
        <w:t>(1) Der Arbeitnehmer errichtet an seinem Wohnsitz ein Homeoffice, das den im Folgenden genannten Anforderungen entspricht, und hält dieses für die Dauer der Geltung dieser Regelungen vor.</w:t>
      </w:r>
    </w:p>
    <w:p w14:paraId="186BBBF7" w14:textId="46929D51" w:rsidR="00FC1F16" w:rsidRDefault="00FC1F16" w:rsidP="008E023C">
      <w:pPr>
        <w:jc w:val="both"/>
      </w:pPr>
      <w:r>
        <w:t>(2) Der Mitarbeiter wird einen abschließbaren Büroraum und das notwendige Mobiliar des Büroraums zur Verfügung stellen. Der Mitarbeiter stellt hierbei sicher, dass die jeweils geltenden Arbeitsschutzbestimmungen im Hinblick auf den zur Verfügung gestellten Büroraum wie auch im Hinblick auf das zur Verfügung gestellte Mobiliar eingehalten werden. Genügen Büroraum und/oder Mobiliar nicht den jeweiligen Arbeitsschutzvorschriften, so wird der Mitarbeiter entsprechend geeigneten Ersatz beschaffen.</w:t>
      </w:r>
    </w:p>
    <w:p w14:paraId="1ACA5035" w14:textId="42E6520A" w:rsidR="00FC1F16" w:rsidRDefault="00FC1F16" w:rsidP="008E023C">
      <w:pPr>
        <w:jc w:val="both"/>
      </w:pPr>
      <w:r>
        <w:t>(3) Der Mitarbeiter erhält vom Arbeitgeber folgende Arbeitsmittel kostenlos zur Verfügung gestellt:</w:t>
      </w:r>
    </w:p>
    <w:p w14:paraId="5D149816" w14:textId="773C037B" w:rsidR="004041DF" w:rsidRPr="004041DF" w:rsidRDefault="004041DF" w:rsidP="004041DF">
      <w:pPr>
        <w:pStyle w:val="Listenabsatz"/>
        <w:numPr>
          <w:ilvl w:val="0"/>
          <w:numId w:val="8"/>
        </w:numPr>
        <w:jc w:val="both"/>
        <w:rPr>
          <w:lang w:val="en-US"/>
        </w:rPr>
      </w:pPr>
      <w:r w:rsidRPr="004041DF">
        <w:rPr>
          <w:lang w:val="en-US"/>
        </w:rPr>
        <w:t xml:space="preserve">1x Laptop </w:t>
      </w:r>
    </w:p>
    <w:p w14:paraId="5E73D3E6" w14:textId="7574D305" w:rsidR="00FC1F16" w:rsidRDefault="004041DF" w:rsidP="004041DF">
      <w:pPr>
        <w:pStyle w:val="Listenabsatz"/>
        <w:numPr>
          <w:ilvl w:val="0"/>
          <w:numId w:val="8"/>
        </w:numPr>
        <w:jc w:val="both"/>
      </w:pPr>
      <w:r>
        <w:t xml:space="preserve">1x hochauflösender Monitor </w:t>
      </w:r>
      <w:r w:rsidR="00774F3F">
        <w:t>27“</w:t>
      </w:r>
    </w:p>
    <w:p w14:paraId="725A7CED" w14:textId="7C247BC1" w:rsidR="004041DF" w:rsidRDefault="004041DF" w:rsidP="004041DF">
      <w:pPr>
        <w:pStyle w:val="Listenabsatz"/>
        <w:numPr>
          <w:ilvl w:val="0"/>
          <w:numId w:val="8"/>
        </w:numPr>
        <w:jc w:val="both"/>
      </w:pPr>
      <w:r>
        <w:t>Einrichtung WLAN</w:t>
      </w:r>
    </w:p>
    <w:p w14:paraId="0645A1EE" w14:textId="784B66B5" w:rsidR="00FC1F16" w:rsidRDefault="00FC1F16" w:rsidP="008E023C">
      <w:pPr>
        <w:jc w:val="both"/>
      </w:pPr>
      <w:r>
        <w:t xml:space="preserve">(4) Die zur Verfügung gestellten Arbeitsmittel sind ausschließlich für betriebliche Zwecke zu verwenden. Eine Überlassung an Dritte, insbesondere Familienmitglieder und Mitbewohnern, ist untersagt. Der Arbeitnehmer darf ausschließlich die vom Arbeitgeber zur Verfügung gestellte Software benutzen. Der Arbeitgeber kann die </w:t>
      </w:r>
      <w:r>
        <w:lastRenderedPageBreak/>
        <w:t>jederzeitige Rückgabe der Arbeitsmittel aus berechtigtem Anlass verlangen. Dies gilt insbesondere bei Austausch der Geräte, bei Kündigung oder bei der Freistellung von der Arbeit.</w:t>
      </w:r>
    </w:p>
    <w:p w14:paraId="45EB6962" w14:textId="3751CE25" w:rsidR="00FC1F16" w:rsidRPr="000A1D76" w:rsidRDefault="00E92AAC" w:rsidP="008E023C">
      <w:pPr>
        <w:spacing w:before="240" w:after="80"/>
        <w:jc w:val="both"/>
        <w:rPr>
          <w:b/>
          <w:bCs/>
        </w:rPr>
      </w:pPr>
      <w:r>
        <w:rPr>
          <w:b/>
          <w:bCs/>
        </w:rPr>
        <w:t>3</w:t>
      </w:r>
      <w:r w:rsidR="00FC1F16" w:rsidRPr="000A1D76">
        <w:rPr>
          <w:b/>
          <w:bCs/>
        </w:rPr>
        <w:t>. Arbeitszeit im Homeoffice / Erreichbarkeit / Arbeitszeiterfassung</w:t>
      </w:r>
    </w:p>
    <w:p w14:paraId="512F3AAA" w14:textId="5C61CDDF" w:rsidR="00FC1F16" w:rsidRDefault="00FC1F16" w:rsidP="008E023C">
      <w:pPr>
        <w:jc w:val="both"/>
      </w:pPr>
      <w:r>
        <w:t>(1) Die anstellungsvertraglich vereinbarte Wochenarbeitszeit gilt unverändert auch während der Beschäftigung im Homeoffice. Während der Arbeitszeit im Homeoffice hat der Arbeitnehmer seine telefonische Erreichbarkeit sowie die Erreichbarkeit per E-Mail über den dienstlichen Account zu gewährleisten und seine tägliche Arbeitszeit selbstständig zu erfassen.</w:t>
      </w:r>
    </w:p>
    <w:p w14:paraId="4FD93DF7" w14:textId="1B89A520" w:rsidR="00FC1F16" w:rsidRDefault="00FC1F16" w:rsidP="008E023C">
      <w:pPr>
        <w:jc w:val="both"/>
      </w:pPr>
      <w:r>
        <w:t>(2) Während der Tätigkeit im Homeoffice gewährleistet der Arbeitnehmer seine Erreichbarkeit zu folgenden Zeiten:</w:t>
      </w:r>
      <w:r w:rsidR="00F45A45">
        <w:tab/>
      </w:r>
      <w:r w:rsidR="00F45A45">
        <w:tab/>
      </w:r>
      <w:r w:rsidR="00F45A45">
        <w:tab/>
        <w:t>07.00 Uhr bis 17.00 Uhr</w:t>
      </w:r>
      <w:r w:rsidR="008E023C">
        <w:tab/>
      </w:r>
      <w:r w:rsidR="008E023C">
        <w:tab/>
      </w:r>
      <w:r w:rsidR="008E023C">
        <w:tab/>
      </w:r>
      <w:r>
        <w:t>Im Übrigen ist er in der Einteilung der Lage der Arbeitszeit frei, sofern nicht betriebliche Belange im Einzelfall entgegenstehen.</w:t>
      </w:r>
    </w:p>
    <w:p w14:paraId="587A7322" w14:textId="534C0F8D" w:rsidR="00FC1F16" w:rsidRDefault="00FC1F16" w:rsidP="008E023C">
      <w:pPr>
        <w:jc w:val="both"/>
      </w:pPr>
      <w:r>
        <w:t>(</w:t>
      </w:r>
      <w:r w:rsidR="00F45A45">
        <w:t>3</w:t>
      </w:r>
      <w:r>
        <w:t>) Der Arbeitnehmer verpflichtet sich, auch im Homeoffice und insbesondere bei der selbstbestimmten Einteilung der Lage der Arbeitszeit die Bestimmungen des Arbeitszeitgesetzes zu beachten.</w:t>
      </w:r>
    </w:p>
    <w:p w14:paraId="6C9FCE78" w14:textId="447EFEED" w:rsidR="00FC1F16" w:rsidRDefault="00FC1F16" w:rsidP="008E023C">
      <w:pPr>
        <w:jc w:val="both"/>
      </w:pPr>
      <w:r>
        <w:t>(</w:t>
      </w:r>
      <w:r w:rsidR="00F45A45">
        <w:t>4</w:t>
      </w:r>
      <w:r>
        <w:t>) Der Arbeitnehmer hat seine Arbeitszeiten in einem Arbeitszeitbuch, das elektronisch zu führen ist, festzuhalten und dieses auf Verlangen des Arbeitgebers jederzeit, zumindest aber am Ende eines jeden Monats, seinem Vorgesetzten vorzulegen.</w:t>
      </w:r>
    </w:p>
    <w:p w14:paraId="49C0B9BE" w14:textId="32BEA333" w:rsidR="00FC1F16" w:rsidRPr="00AA387A" w:rsidRDefault="00E92AAC" w:rsidP="008E023C">
      <w:pPr>
        <w:spacing w:before="240" w:after="80"/>
        <w:jc w:val="both"/>
        <w:rPr>
          <w:b/>
          <w:bCs/>
        </w:rPr>
      </w:pPr>
      <w:r>
        <w:rPr>
          <w:b/>
          <w:bCs/>
        </w:rPr>
        <w:t>4</w:t>
      </w:r>
      <w:r w:rsidR="00FC1F16" w:rsidRPr="00AA387A">
        <w:rPr>
          <w:b/>
          <w:bCs/>
        </w:rPr>
        <w:t>. Datenschutz</w:t>
      </w:r>
    </w:p>
    <w:p w14:paraId="560BDAE2" w14:textId="7FB02783" w:rsidR="00FC1F16" w:rsidRDefault="00FC1F16" w:rsidP="008E023C">
      <w:pPr>
        <w:jc w:val="both"/>
      </w:pPr>
      <w:r>
        <w:t>(1) Alle arbeitsvertraglichen, kollektiven oder gesetzlichen Regelungen, die dem Datenschutz und der Datensicherheit dienen, gelten im Homeoffice gleichermaßen. Der Arbeitnehmer ist verpflichtet, alle notwendigen Maßnahmen zu ergreifen, die geeignet sind, um die Einsicht und den Zugang Dritter auf Daten und Informationen des Arbeitgebers zu verhindern. Zu den Dritten zählen auch Familienangehörige oder Mitbewohner.</w:t>
      </w:r>
    </w:p>
    <w:p w14:paraId="1FD8F748" w14:textId="77777777" w:rsidR="00FC1F16" w:rsidRDefault="00FC1F16" w:rsidP="008E023C">
      <w:pPr>
        <w:jc w:val="both"/>
      </w:pPr>
      <w:r>
        <w:t>(2) Zu diesem Zweck gelten insbesondere folgende Regelungen:</w:t>
      </w:r>
    </w:p>
    <w:p w14:paraId="619348AA" w14:textId="353AF3AD" w:rsidR="00FC1F16" w:rsidRDefault="00FC1F16" w:rsidP="008E023C">
      <w:pPr>
        <w:pStyle w:val="Listenabsatz"/>
        <w:numPr>
          <w:ilvl w:val="0"/>
          <w:numId w:val="3"/>
        </w:numPr>
        <w:jc w:val="both"/>
      </w:pPr>
      <w:r>
        <w:t>Der Zugang zum Homeoffice ist durch ein geeignetes Schließsystem zu sichern</w:t>
      </w:r>
    </w:p>
    <w:p w14:paraId="6A5794D8" w14:textId="1087376F" w:rsidR="00FC1F16" w:rsidRDefault="00FC1F16" w:rsidP="008E023C">
      <w:pPr>
        <w:pStyle w:val="Listenabsatz"/>
        <w:numPr>
          <w:ilvl w:val="0"/>
          <w:numId w:val="3"/>
        </w:numPr>
        <w:jc w:val="both"/>
      </w:pPr>
      <w:r>
        <w:t>Der Homeoffice-Arbeitsplatz muss sich in einem abschließbaren Raum befinden</w:t>
      </w:r>
    </w:p>
    <w:p w14:paraId="3CF622AC" w14:textId="1F3E9FB5" w:rsidR="00FC1F16" w:rsidRDefault="00FC1F16" w:rsidP="008E023C">
      <w:pPr>
        <w:pStyle w:val="Listenabsatz"/>
        <w:numPr>
          <w:ilvl w:val="0"/>
          <w:numId w:val="3"/>
        </w:numPr>
        <w:jc w:val="both"/>
      </w:pPr>
      <w:r>
        <w:t>Die Verbindung zum Datennetzwerk des Arbeitgebers erfolgt ausschließlich über einen gesicherten Zugang (z.B. VPN-Zugang und/oder anderweitige Verschlüsselung).</w:t>
      </w:r>
    </w:p>
    <w:p w14:paraId="499CF228" w14:textId="16F307FC" w:rsidR="00FC1F16" w:rsidRDefault="00FC1F16" w:rsidP="008E023C">
      <w:pPr>
        <w:pStyle w:val="Listenabsatz"/>
        <w:numPr>
          <w:ilvl w:val="0"/>
          <w:numId w:val="3"/>
        </w:numPr>
        <w:jc w:val="both"/>
      </w:pPr>
      <w:r>
        <w:t>Zugangsdaten (Passwort und ähnliches) dürfen nicht an Dritte weitergegeben werden oder diesen zugänglich sein.</w:t>
      </w:r>
    </w:p>
    <w:p w14:paraId="2502C1EC" w14:textId="1DA7AFEB" w:rsidR="00FC1F16" w:rsidRDefault="00FC1F16" w:rsidP="008E023C">
      <w:pPr>
        <w:pStyle w:val="Listenabsatz"/>
        <w:numPr>
          <w:ilvl w:val="0"/>
          <w:numId w:val="3"/>
        </w:numPr>
        <w:jc w:val="both"/>
      </w:pPr>
      <w:r>
        <w:t>Dienstliche Dokumente sind, sofern sie nicht unmittelbar bearbeitet werden, stets unter Verschluss zu halten (verschließbarer Schrank/Container oder ähnliches).</w:t>
      </w:r>
    </w:p>
    <w:p w14:paraId="38B9D11F" w14:textId="22742D9B" w:rsidR="00FC1F16" w:rsidRDefault="00FC1F16" w:rsidP="008E023C">
      <w:pPr>
        <w:pStyle w:val="Listenabsatz"/>
        <w:numPr>
          <w:ilvl w:val="0"/>
          <w:numId w:val="3"/>
        </w:numPr>
        <w:jc w:val="both"/>
      </w:pPr>
      <w:r>
        <w:t>Dokumente und Datenträger müssen so transportiert werden, dass sie für Dritte nicht einsehbar sind.</w:t>
      </w:r>
    </w:p>
    <w:p w14:paraId="4B985E50" w14:textId="3FC177FC" w:rsidR="00FC1F16" w:rsidRDefault="005F7F3B" w:rsidP="008E023C">
      <w:pPr>
        <w:pStyle w:val="Listenabsatz"/>
        <w:numPr>
          <w:ilvl w:val="0"/>
          <w:numId w:val="3"/>
        </w:numPr>
        <w:jc w:val="both"/>
      </w:pPr>
      <w:r>
        <w:t>D</w:t>
      </w:r>
      <w:r w:rsidR="00FC1F16">
        <w:t>ienstliche E-Mails dürfen nicht auf private Accounts umgeleitet werden.</w:t>
      </w:r>
    </w:p>
    <w:p w14:paraId="2F670AEA" w14:textId="65693C4B" w:rsidR="00FC1F16" w:rsidRDefault="00FC1F16" w:rsidP="008E023C">
      <w:pPr>
        <w:pStyle w:val="Listenabsatz"/>
        <w:numPr>
          <w:ilvl w:val="0"/>
          <w:numId w:val="3"/>
        </w:numPr>
        <w:jc w:val="both"/>
      </w:pPr>
      <w:r>
        <w:t>Der Arbeitnehmer ist nicht berechtigt, personenbezogene Daten des Arbeitgebers unter Nutzung privater Hard- oder Software zu verarbeiten.</w:t>
      </w:r>
    </w:p>
    <w:p w14:paraId="1F1A8369" w14:textId="2D431FF9" w:rsidR="00FC1F16" w:rsidRPr="00AA387A" w:rsidRDefault="00E92AAC" w:rsidP="008E023C">
      <w:pPr>
        <w:spacing w:before="240" w:after="80"/>
        <w:jc w:val="both"/>
        <w:rPr>
          <w:b/>
          <w:bCs/>
        </w:rPr>
      </w:pPr>
      <w:r>
        <w:rPr>
          <w:b/>
          <w:bCs/>
        </w:rPr>
        <w:t>5</w:t>
      </w:r>
      <w:r w:rsidR="00FC1F16" w:rsidRPr="00AA387A">
        <w:rPr>
          <w:b/>
          <w:bCs/>
        </w:rPr>
        <w:t>. Zugangsrecht des Arbeitgebers</w:t>
      </w:r>
    </w:p>
    <w:p w14:paraId="67E83A07" w14:textId="48E033F8" w:rsidR="00FC1F16" w:rsidRDefault="00FC1F16" w:rsidP="008E023C">
      <w:pPr>
        <w:jc w:val="both"/>
      </w:pPr>
      <w:r>
        <w:t>(1) Der Arbeitgeber ist berechtigt, vor Aufnahme der Homeoffice-Tätigkeit, sodann in regelmäßigen Abständen sowie jederzeit aus konkretem Anlass den Arbeitsplatz aufzusuchen und zu besichtigen.</w:t>
      </w:r>
    </w:p>
    <w:p w14:paraId="4C6185FA" w14:textId="74A38521" w:rsidR="00FC1F16" w:rsidRDefault="00FC1F16" w:rsidP="008E023C">
      <w:pPr>
        <w:jc w:val="both"/>
      </w:pPr>
      <w:r>
        <w:t xml:space="preserve">(2) Ein konkreter Anlass liegt vor, wenn Anhaltspunkte dafür vorliegen, dass der Arbeitsplatz im Homeoffice nicht den Anforderungen (z.B. in Bezug auf Arbeitsschutz und Datensicherheit) genügt, oder wenn aus dienstlichen Gründen wegen der zu erledigenden Tätigkeiten ein Zugang zu den Arbeitsmitteln im überwiegenden </w:t>
      </w:r>
      <w:r>
        <w:lastRenderedPageBreak/>
        <w:t>Interesse des Arbeitgebers steht (z.B. Zugang zu Akten, Unterlagen und Datenträgern durch Vorgesetzten oder im Vertretungsfall).</w:t>
      </w:r>
    </w:p>
    <w:p w14:paraId="7C9A4EBA" w14:textId="483218BD" w:rsidR="00FC1F16" w:rsidRDefault="00FC1F16" w:rsidP="008E023C">
      <w:pPr>
        <w:jc w:val="both"/>
      </w:pPr>
      <w:r>
        <w:t>(3) Der Zugang wird, wenn nicht überwiegende Interessen des Arbeitnehmers an einem sofortigen oder kurzfristigen Zugang bestehen, mindestens 24 Stunden vorher angekündigt.</w:t>
      </w:r>
    </w:p>
    <w:p w14:paraId="46CB3C11" w14:textId="450F1414" w:rsidR="00FC1F16" w:rsidRDefault="00FC1F16" w:rsidP="008E023C">
      <w:pPr>
        <w:jc w:val="both"/>
      </w:pPr>
      <w:r>
        <w:t>(4) Der Arbeitnehmer trägt Sorge, dass auch die mit ihm in einer häuslichen Gemeinschaft wohnenden Personen mit dieser Zugangsregelung einverstanden sind.</w:t>
      </w:r>
    </w:p>
    <w:p w14:paraId="5F06F69E" w14:textId="3F073CE4" w:rsidR="005B1E10" w:rsidRPr="00E92AAC" w:rsidRDefault="00E92AAC" w:rsidP="005B1E10">
      <w:pPr>
        <w:spacing w:before="240" w:after="80"/>
        <w:jc w:val="both"/>
        <w:rPr>
          <w:b/>
          <w:bCs/>
        </w:rPr>
      </w:pPr>
      <w:r w:rsidRPr="00E92AAC">
        <w:rPr>
          <w:b/>
          <w:bCs/>
        </w:rPr>
        <w:t>6</w:t>
      </w:r>
      <w:r w:rsidR="005B1E10" w:rsidRPr="00E92AAC">
        <w:rPr>
          <w:b/>
          <w:bCs/>
        </w:rPr>
        <w:t>. Beendigung der Vereinbarung</w:t>
      </w:r>
    </w:p>
    <w:p w14:paraId="292FF593" w14:textId="1A1F37E0" w:rsidR="005B1E10" w:rsidRPr="00E92AAC" w:rsidRDefault="005B1E10" w:rsidP="005B1E10">
      <w:pPr>
        <w:jc w:val="both"/>
      </w:pPr>
      <w:r w:rsidRPr="00E92AAC">
        <w:t>(1) Der Arbeitnehmer ist berechtigt, die Aufhebung dieser Vereinbarung über die Tätigkeit in seiner häuslichen Arbeitsstätte jederzeit schriftlich mit einer Ankündigungsfrist von zwei Wochen von dem Arbeitgeber zu verlangen.</w:t>
      </w:r>
    </w:p>
    <w:p w14:paraId="2FECCAA4" w14:textId="3AAF4F23" w:rsidR="005B1E10" w:rsidRPr="00E92AAC" w:rsidRDefault="005B1E10" w:rsidP="005B1E10">
      <w:pPr>
        <w:jc w:val="both"/>
      </w:pPr>
      <w:r w:rsidRPr="00E92AAC">
        <w:t>(2) Der Arbeitgeber kann die Erlaubnis zur Tätigkeit im Homeoffice unter Berücksichtigung billigen Ermessens mit einer Frist von zwei Wochen u.a. dann durch schriftliche Erklärung gegenüber dem Arbeitnehmer widerrufen, wenn</w:t>
      </w:r>
    </w:p>
    <w:p w14:paraId="2A26BEEF" w14:textId="77777777" w:rsidR="005B1E10" w:rsidRPr="00E92AAC" w:rsidRDefault="005B1E10" w:rsidP="005B1E10">
      <w:pPr>
        <w:pStyle w:val="Listenabsatz"/>
        <w:numPr>
          <w:ilvl w:val="0"/>
          <w:numId w:val="9"/>
        </w:numPr>
        <w:jc w:val="both"/>
      </w:pPr>
      <w:r w:rsidRPr="00E92AAC">
        <w:t>die Einhaltung datenschutzrechtlicher Vorschriften nicht mit ausreichender Sicherheit gewährleistet ist,</w:t>
      </w:r>
    </w:p>
    <w:p w14:paraId="2B77A9FF" w14:textId="77777777" w:rsidR="005B1E10" w:rsidRPr="00E92AAC" w:rsidRDefault="005B1E10" w:rsidP="005B1E10">
      <w:pPr>
        <w:pStyle w:val="Listenabsatz"/>
        <w:numPr>
          <w:ilvl w:val="0"/>
          <w:numId w:val="9"/>
        </w:numPr>
        <w:jc w:val="both"/>
      </w:pPr>
      <w:r w:rsidRPr="00E92AAC">
        <w:t>die Kooperation mit anderen Mitarbeitern, der Geschäftsführung oder Kunden beeinträchtigt wird,</w:t>
      </w:r>
    </w:p>
    <w:p w14:paraId="28C166F1" w14:textId="77777777" w:rsidR="005B1E10" w:rsidRPr="00E92AAC" w:rsidRDefault="005B1E10" w:rsidP="005B1E10">
      <w:pPr>
        <w:pStyle w:val="Listenabsatz"/>
        <w:numPr>
          <w:ilvl w:val="0"/>
          <w:numId w:val="9"/>
        </w:numPr>
        <w:jc w:val="both"/>
      </w:pPr>
      <w:r w:rsidRPr="00E92AAC">
        <w:t>die Aufrechterhaltung der Erlaubnis aus rechtlichen, technischen oder wirtschaftlichen Gründen einen unverhältnismäßig hohen Aufwand erfordert,</w:t>
      </w:r>
    </w:p>
    <w:p w14:paraId="1E96F415" w14:textId="77777777" w:rsidR="005B1E10" w:rsidRPr="00E92AAC" w:rsidRDefault="005B1E10" w:rsidP="005B1E10">
      <w:pPr>
        <w:pStyle w:val="Listenabsatz"/>
        <w:numPr>
          <w:ilvl w:val="0"/>
          <w:numId w:val="9"/>
        </w:numPr>
        <w:jc w:val="both"/>
      </w:pPr>
      <w:r w:rsidRPr="00E92AAC">
        <w:t>verhaltensbedingte oder personenbedingte Gründe auf Seiten des Arbeitnehmers dies begründen oder</w:t>
      </w:r>
    </w:p>
    <w:p w14:paraId="201E9CE0" w14:textId="77777777" w:rsidR="005B1E10" w:rsidRPr="00E92AAC" w:rsidRDefault="005B1E10" w:rsidP="005B1E10">
      <w:pPr>
        <w:pStyle w:val="Listenabsatz"/>
        <w:numPr>
          <w:ilvl w:val="0"/>
          <w:numId w:val="9"/>
        </w:numPr>
        <w:jc w:val="both"/>
      </w:pPr>
      <w:r w:rsidRPr="00E92AAC">
        <w:t>betriebliche Gründe gegenüber den Interessen des Arbeitnehmers an einer Tätigkeit im Home-Office überwiegen.</w:t>
      </w:r>
    </w:p>
    <w:p w14:paraId="51750FA5" w14:textId="77777777" w:rsidR="005B1E10" w:rsidRDefault="005B1E10" w:rsidP="005B1E10">
      <w:pPr>
        <w:jc w:val="both"/>
      </w:pPr>
      <w:r w:rsidRPr="00E92AAC">
        <w:t>(3) Im Falle eines Widerrufs der Erlaubnis zur Tätigkeit im Homeoffice endet die vorliegende Vereinbarung mit Ablauf der oben genannten Frist automatisch, ohne dass es einer gesonderten Erklärung bedarf.</w:t>
      </w:r>
    </w:p>
    <w:p w14:paraId="5F160765" w14:textId="6B26A367" w:rsidR="006074AA" w:rsidRDefault="006074AA" w:rsidP="008E023C">
      <w:pPr>
        <w:jc w:val="both"/>
      </w:pPr>
    </w:p>
    <w:p w14:paraId="28E62A39" w14:textId="538AFC98" w:rsidR="00B82C8C" w:rsidRPr="00B82C8C" w:rsidRDefault="00B82C8C" w:rsidP="00B82C8C">
      <w:pPr>
        <w:spacing w:after="0" w:line="240" w:lineRule="auto"/>
        <w:jc w:val="both"/>
        <w:rPr>
          <w:rFonts w:ascii="Arial" w:eastAsia="Times New Roman" w:hAnsi="Arial" w:cs="Arial"/>
          <w:sz w:val="20"/>
          <w:szCs w:val="20"/>
          <w:lang w:eastAsia="de-DE"/>
        </w:rPr>
      </w:pPr>
      <w:r w:rsidRPr="00B82C8C">
        <w:rPr>
          <w:rFonts w:ascii="Arial" w:eastAsia="Times New Roman" w:hAnsi="Arial" w:cs="Arial"/>
          <w:sz w:val="20"/>
          <w:szCs w:val="20"/>
          <w:lang w:eastAsia="de-DE"/>
        </w:rPr>
        <w:t xml:space="preserve">Adendorf, </w:t>
      </w:r>
      <w:r w:rsidR="003D00D0">
        <w:rPr>
          <w:rFonts w:ascii="Arial" w:eastAsia="Times New Roman" w:hAnsi="Arial" w:cs="Arial"/>
          <w:sz w:val="20"/>
          <w:szCs w:val="20"/>
          <w:lang w:eastAsia="de-DE"/>
        </w:rPr>
        <w:t>17</w:t>
      </w:r>
      <w:r w:rsidRPr="00B82C8C">
        <w:rPr>
          <w:rFonts w:ascii="Arial" w:eastAsia="Times New Roman" w:hAnsi="Arial" w:cs="Arial"/>
          <w:sz w:val="20"/>
          <w:szCs w:val="20"/>
          <w:lang w:eastAsia="de-DE"/>
        </w:rPr>
        <w:t xml:space="preserve">. </w:t>
      </w:r>
      <w:r w:rsidR="003D00D0">
        <w:rPr>
          <w:rFonts w:ascii="Arial" w:eastAsia="Times New Roman" w:hAnsi="Arial" w:cs="Arial"/>
          <w:sz w:val="20"/>
          <w:szCs w:val="20"/>
          <w:lang w:eastAsia="de-DE"/>
        </w:rPr>
        <w:t>Dez</w:t>
      </w:r>
      <w:r w:rsidR="005B1E10">
        <w:rPr>
          <w:rFonts w:ascii="Arial" w:eastAsia="Times New Roman" w:hAnsi="Arial" w:cs="Arial"/>
          <w:sz w:val="20"/>
          <w:szCs w:val="20"/>
          <w:lang w:eastAsia="de-DE"/>
        </w:rPr>
        <w:t>em</w:t>
      </w:r>
      <w:r w:rsidRPr="00B82C8C">
        <w:rPr>
          <w:rFonts w:ascii="Arial" w:eastAsia="Times New Roman" w:hAnsi="Arial" w:cs="Arial"/>
          <w:sz w:val="20"/>
          <w:szCs w:val="20"/>
          <w:lang w:eastAsia="de-DE"/>
        </w:rPr>
        <w:t>ber 20</w:t>
      </w:r>
      <w:r w:rsidR="003D00D0">
        <w:rPr>
          <w:rFonts w:ascii="Arial" w:eastAsia="Times New Roman" w:hAnsi="Arial" w:cs="Arial"/>
          <w:sz w:val="20"/>
          <w:szCs w:val="20"/>
          <w:lang w:eastAsia="de-DE"/>
        </w:rPr>
        <w:t>19</w:t>
      </w:r>
    </w:p>
    <w:p w14:paraId="20EE82CF" w14:textId="77777777" w:rsidR="00B82C8C" w:rsidRPr="00B82C8C" w:rsidRDefault="00B82C8C" w:rsidP="00B82C8C">
      <w:pPr>
        <w:spacing w:after="0" w:line="240" w:lineRule="auto"/>
        <w:jc w:val="both"/>
        <w:rPr>
          <w:rFonts w:ascii="Arial" w:eastAsia="Times New Roman" w:hAnsi="Arial" w:cs="Arial"/>
          <w:sz w:val="20"/>
          <w:szCs w:val="20"/>
          <w:lang w:eastAsia="de-DE"/>
        </w:rPr>
      </w:pPr>
    </w:p>
    <w:p w14:paraId="791CF837" w14:textId="77777777" w:rsidR="00B82C8C" w:rsidRPr="00B82C8C" w:rsidRDefault="00B82C8C" w:rsidP="00B82C8C">
      <w:pPr>
        <w:spacing w:after="0" w:line="240" w:lineRule="auto"/>
        <w:jc w:val="both"/>
        <w:rPr>
          <w:rFonts w:ascii="Arial" w:eastAsia="Times New Roman" w:hAnsi="Arial" w:cs="Arial"/>
          <w:sz w:val="20"/>
          <w:szCs w:val="20"/>
          <w:lang w:eastAsia="de-DE"/>
        </w:rPr>
      </w:pPr>
    </w:p>
    <w:p w14:paraId="676B5EF3" w14:textId="77777777" w:rsidR="00B82C8C" w:rsidRPr="00B82C8C" w:rsidRDefault="00B82C8C" w:rsidP="00B82C8C">
      <w:pPr>
        <w:spacing w:after="0" w:line="240" w:lineRule="auto"/>
        <w:jc w:val="both"/>
        <w:rPr>
          <w:rFonts w:ascii="Arial" w:eastAsia="Times New Roman" w:hAnsi="Arial" w:cs="Arial"/>
          <w:sz w:val="20"/>
          <w:szCs w:val="20"/>
          <w:lang w:eastAsia="de-DE"/>
        </w:rPr>
      </w:pPr>
    </w:p>
    <w:p w14:paraId="1D266B9E" w14:textId="77777777" w:rsidR="00B82C8C" w:rsidRPr="00B82C8C" w:rsidRDefault="00B82C8C" w:rsidP="00B82C8C">
      <w:pPr>
        <w:spacing w:after="0" w:line="240" w:lineRule="auto"/>
        <w:jc w:val="both"/>
        <w:rPr>
          <w:rFonts w:ascii="Arial" w:eastAsia="Times New Roman" w:hAnsi="Arial" w:cs="Arial"/>
          <w:sz w:val="20"/>
          <w:szCs w:val="20"/>
          <w:lang w:eastAsia="de-DE"/>
        </w:rPr>
      </w:pPr>
    </w:p>
    <w:p w14:paraId="65FB4FFB" w14:textId="77777777" w:rsidR="00B82C8C" w:rsidRPr="00B82C8C" w:rsidRDefault="00B82C8C" w:rsidP="00B82C8C">
      <w:pPr>
        <w:spacing w:after="0" w:line="240" w:lineRule="auto"/>
        <w:jc w:val="both"/>
        <w:rPr>
          <w:rFonts w:ascii="Arial" w:eastAsia="Times New Roman" w:hAnsi="Arial" w:cs="Arial"/>
          <w:sz w:val="20"/>
          <w:szCs w:val="20"/>
          <w:lang w:eastAsia="de-DE"/>
        </w:rPr>
      </w:pPr>
    </w:p>
    <w:p w14:paraId="75384A3D" w14:textId="77777777" w:rsidR="00B82C8C" w:rsidRPr="00B82C8C" w:rsidRDefault="00B82C8C" w:rsidP="00B82C8C">
      <w:pPr>
        <w:spacing w:after="0" w:line="240" w:lineRule="auto"/>
        <w:jc w:val="both"/>
        <w:rPr>
          <w:rFonts w:ascii="Arial" w:eastAsia="Times New Roman" w:hAnsi="Arial" w:cs="Arial"/>
          <w:sz w:val="20"/>
          <w:szCs w:val="20"/>
          <w:lang w:eastAsia="de-DE"/>
        </w:rPr>
      </w:pPr>
    </w:p>
    <w:p w14:paraId="0B85023F" w14:textId="77777777" w:rsidR="00B82C8C" w:rsidRPr="00B82C8C" w:rsidRDefault="00B82C8C" w:rsidP="00B82C8C">
      <w:pPr>
        <w:spacing w:after="0" w:line="240" w:lineRule="auto"/>
        <w:jc w:val="both"/>
        <w:rPr>
          <w:rFonts w:ascii="Arial" w:eastAsia="Times New Roman" w:hAnsi="Arial" w:cs="Arial"/>
          <w:sz w:val="20"/>
          <w:szCs w:val="20"/>
          <w:lang w:eastAsia="de-DE"/>
        </w:rPr>
      </w:pPr>
    </w:p>
    <w:p w14:paraId="08B3D693" w14:textId="77777777" w:rsidR="00B82C8C" w:rsidRPr="00B82C8C" w:rsidRDefault="00B82C8C" w:rsidP="00B82C8C">
      <w:pPr>
        <w:spacing w:after="0" w:line="240" w:lineRule="auto"/>
        <w:jc w:val="both"/>
        <w:rPr>
          <w:rFonts w:ascii="Arial" w:eastAsia="Times New Roman" w:hAnsi="Arial" w:cs="Times New Roman"/>
          <w:sz w:val="20"/>
          <w:szCs w:val="20"/>
          <w:lang w:eastAsia="de-DE"/>
        </w:rPr>
      </w:pPr>
      <w:r w:rsidRPr="00B82C8C">
        <w:rPr>
          <w:rFonts w:ascii="Arial" w:eastAsia="Times New Roman" w:hAnsi="Arial" w:cs="Times New Roman"/>
          <w:sz w:val="20"/>
          <w:szCs w:val="20"/>
          <w:lang w:eastAsia="de-DE"/>
        </w:rPr>
        <w:t>__________________________________</w:t>
      </w:r>
      <w:r w:rsidRPr="00B82C8C">
        <w:rPr>
          <w:rFonts w:ascii="Arial" w:eastAsia="Times New Roman" w:hAnsi="Arial" w:cs="Times New Roman"/>
          <w:sz w:val="20"/>
          <w:szCs w:val="20"/>
          <w:lang w:eastAsia="de-DE"/>
        </w:rPr>
        <w:tab/>
      </w:r>
      <w:r w:rsidRPr="00B82C8C">
        <w:rPr>
          <w:rFonts w:ascii="Arial" w:eastAsia="Times New Roman" w:hAnsi="Arial" w:cs="Times New Roman"/>
          <w:sz w:val="20"/>
          <w:szCs w:val="20"/>
          <w:lang w:eastAsia="de-DE"/>
        </w:rPr>
        <w:tab/>
        <w:t>__________________________________</w:t>
      </w:r>
    </w:p>
    <w:p w14:paraId="763B74E7" w14:textId="77777777" w:rsidR="00B82C8C" w:rsidRPr="00B82C8C" w:rsidRDefault="00B82C8C" w:rsidP="00B82C8C">
      <w:pPr>
        <w:spacing w:after="0" w:line="240" w:lineRule="auto"/>
        <w:jc w:val="both"/>
        <w:rPr>
          <w:rFonts w:ascii="Arial" w:eastAsia="Times New Roman" w:hAnsi="Arial" w:cs="Times New Roman"/>
          <w:sz w:val="16"/>
          <w:szCs w:val="20"/>
          <w:lang w:eastAsia="de-DE"/>
        </w:rPr>
      </w:pPr>
      <w:r w:rsidRPr="00B82C8C">
        <w:rPr>
          <w:rFonts w:ascii="Arial" w:eastAsia="Times New Roman" w:hAnsi="Arial" w:cs="Times New Roman"/>
          <w:sz w:val="16"/>
          <w:szCs w:val="20"/>
          <w:lang w:eastAsia="de-DE"/>
        </w:rPr>
        <w:t>(Maj-Britt Strukamp</w:t>
      </w:r>
      <w:r w:rsidRPr="00B82C8C">
        <w:rPr>
          <w:rFonts w:ascii="Arial" w:eastAsia="Times New Roman" w:hAnsi="Arial" w:cs="Times New Roman"/>
          <w:sz w:val="16"/>
          <w:szCs w:val="20"/>
          <w:lang w:eastAsia="de-DE"/>
        </w:rPr>
        <w:tab/>
        <w:t>)</w:t>
      </w:r>
      <w:r w:rsidRPr="00B82C8C">
        <w:rPr>
          <w:rFonts w:ascii="Arial" w:eastAsia="Times New Roman" w:hAnsi="Arial" w:cs="Times New Roman"/>
          <w:sz w:val="16"/>
          <w:szCs w:val="20"/>
          <w:lang w:eastAsia="de-DE"/>
        </w:rPr>
        <w:tab/>
      </w:r>
      <w:r w:rsidRPr="00B82C8C">
        <w:rPr>
          <w:rFonts w:ascii="Arial" w:eastAsia="Times New Roman" w:hAnsi="Arial" w:cs="Times New Roman"/>
          <w:sz w:val="16"/>
          <w:szCs w:val="20"/>
          <w:lang w:eastAsia="de-DE"/>
        </w:rPr>
        <w:tab/>
      </w:r>
      <w:r w:rsidRPr="00B82C8C">
        <w:rPr>
          <w:rFonts w:ascii="Arial" w:eastAsia="Times New Roman" w:hAnsi="Arial" w:cs="Times New Roman"/>
          <w:sz w:val="16"/>
          <w:szCs w:val="20"/>
          <w:lang w:eastAsia="de-DE"/>
        </w:rPr>
        <w:tab/>
      </w:r>
      <w:r w:rsidRPr="00B82C8C">
        <w:rPr>
          <w:rFonts w:ascii="Arial" w:eastAsia="Times New Roman" w:hAnsi="Arial" w:cs="Times New Roman"/>
          <w:sz w:val="20"/>
          <w:szCs w:val="20"/>
          <w:lang w:eastAsia="de-DE"/>
        </w:rPr>
        <w:tab/>
      </w:r>
      <w:r w:rsidRPr="00B82C8C">
        <w:rPr>
          <w:rFonts w:ascii="Arial" w:eastAsia="Times New Roman" w:hAnsi="Arial" w:cs="Times New Roman"/>
          <w:sz w:val="20"/>
          <w:szCs w:val="20"/>
          <w:lang w:eastAsia="de-DE"/>
        </w:rPr>
        <w:tab/>
      </w:r>
      <w:r w:rsidRPr="00B82C8C">
        <w:rPr>
          <w:rFonts w:ascii="Arial" w:eastAsia="Times New Roman" w:hAnsi="Arial" w:cs="Times New Roman"/>
          <w:sz w:val="16"/>
          <w:szCs w:val="20"/>
          <w:lang w:eastAsia="de-DE"/>
        </w:rPr>
        <w:t>(Soetebeer Metallbau GmbH)</w:t>
      </w:r>
    </w:p>
    <w:p w14:paraId="5C8B3AC6" w14:textId="3B363042" w:rsidR="00D27BDE" w:rsidRDefault="00D27BDE" w:rsidP="00B82C8C"/>
    <w:sectPr w:rsidR="00D27BDE" w:rsidSect="007C3F12">
      <w:pgSz w:w="11906" w:h="16838" w:code="9"/>
      <w:pgMar w:top="2552" w:right="794" w:bottom="851" w:left="1191" w:header="709" w:footer="709" w:gutter="0"/>
      <w:paperSrc w:first="259" w:other="259"/>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E52028"/>
    <w:multiLevelType w:val="hybridMultilevel"/>
    <w:tmpl w:val="7E760DB0"/>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31A25422"/>
    <w:multiLevelType w:val="hybridMultilevel"/>
    <w:tmpl w:val="75469D02"/>
    <w:lvl w:ilvl="0" w:tplc="F64A07E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D783769"/>
    <w:multiLevelType w:val="hybridMultilevel"/>
    <w:tmpl w:val="F4946222"/>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5BC26FCB"/>
    <w:multiLevelType w:val="hybridMultilevel"/>
    <w:tmpl w:val="2C6A6E02"/>
    <w:lvl w:ilvl="0" w:tplc="74FC55DC">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C265BFB"/>
    <w:multiLevelType w:val="hybridMultilevel"/>
    <w:tmpl w:val="EA16160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5F4F345D"/>
    <w:multiLevelType w:val="hybridMultilevel"/>
    <w:tmpl w:val="4394E032"/>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6BAB3E64"/>
    <w:multiLevelType w:val="hybridMultilevel"/>
    <w:tmpl w:val="7E760DB0"/>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780652C5"/>
    <w:multiLevelType w:val="hybridMultilevel"/>
    <w:tmpl w:val="D372423A"/>
    <w:lvl w:ilvl="0" w:tplc="6CD6B694">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FF07D33"/>
    <w:multiLevelType w:val="hybridMultilevel"/>
    <w:tmpl w:val="D1B00DF2"/>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8"/>
  </w:num>
  <w:num w:numId="5">
    <w:abstractNumId w:val="3"/>
  </w:num>
  <w:num w:numId="6">
    <w:abstractNumId w:val="6"/>
  </w:num>
  <w:num w:numId="7">
    <w:abstractNumId w:val="7"/>
  </w:num>
  <w:num w:numId="8">
    <w:abstractNumId w:val="5"/>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F16"/>
    <w:rsid w:val="000A1D76"/>
    <w:rsid w:val="00131488"/>
    <w:rsid w:val="002D670B"/>
    <w:rsid w:val="003D00D0"/>
    <w:rsid w:val="004041DF"/>
    <w:rsid w:val="005B1E10"/>
    <w:rsid w:val="005D5AC2"/>
    <w:rsid w:val="005F7F3B"/>
    <w:rsid w:val="006074AA"/>
    <w:rsid w:val="00774F3F"/>
    <w:rsid w:val="007C3F12"/>
    <w:rsid w:val="00875BBB"/>
    <w:rsid w:val="008E023C"/>
    <w:rsid w:val="0098226C"/>
    <w:rsid w:val="00AA387A"/>
    <w:rsid w:val="00B82C8C"/>
    <w:rsid w:val="00D27BDE"/>
    <w:rsid w:val="00DF400F"/>
    <w:rsid w:val="00E87B91"/>
    <w:rsid w:val="00E92AAC"/>
    <w:rsid w:val="00F067C4"/>
    <w:rsid w:val="00F45A45"/>
    <w:rsid w:val="00FC1F1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CC044"/>
  <w15:chartTrackingRefBased/>
  <w15:docId w15:val="{A9C2ACC3-2A11-49D0-B398-849148C1A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qFormat/>
    <w:rsid w:val="00B82C8C"/>
    <w:pPr>
      <w:keepNext/>
      <w:spacing w:after="0" w:line="240" w:lineRule="auto"/>
      <w:outlineLvl w:val="0"/>
    </w:pPr>
    <w:rPr>
      <w:rFonts w:ascii="Times New Roman" w:eastAsia="Times New Roman" w:hAnsi="Times New Roman" w:cs="Times New Roman"/>
      <w:b/>
      <w:sz w:val="20"/>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B82C8C"/>
    <w:rPr>
      <w:rFonts w:ascii="Times New Roman" w:eastAsia="Times New Roman" w:hAnsi="Times New Roman" w:cs="Times New Roman"/>
      <w:b/>
      <w:sz w:val="20"/>
      <w:szCs w:val="20"/>
      <w:lang w:eastAsia="de-DE"/>
    </w:rPr>
  </w:style>
  <w:style w:type="paragraph" w:styleId="Listenabsatz">
    <w:name w:val="List Paragraph"/>
    <w:basedOn w:val="Standard"/>
    <w:uiPriority w:val="34"/>
    <w:qFormat/>
    <w:rsid w:val="002D67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1062</Words>
  <Characters>6694</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Zerhoch</dc:creator>
  <cp:keywords/>
  <dc:description/>
  <cp:lastModifiedBy>Raimund Wolter</cp:lastModifiedBy>
  <cp:revision>12</cp:revision>
  <cp:lastPrinted>2021-09-09T10:06:00Z</cp:lastPrinted>
  <dcterms:created xsi:type="dcterms:W3CDTF">2021-08-31T13:55:00Z</dcterms:created>
  <dcterms:modified xsi:type="dcterms:W3CDTF">2021-09-09T10:08:00Z</dcterms:modified>
</cp:coreProperties>
</file>